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E2" w:rsidRDefault="001118E2" w:rsidP="001118E2">
      <w:pPr>
        <w:pStyle w:val="a3"/>
        <w:jc w:val="center"/>
        <w:rPr>
          <w:i w:val="0"/>
          <w:sz w:val="28"/>
          <w:szCs w:val="24"/>
        </w:rPr>
      </w:pPr>
      <w:r>
        <w:rPr>
          <w:b w:val="0"/>
          <w:i w:val="0"/>
          <w:sz w:val="28"/>
          <w:szCs w:val="24"/>
        </w:rPr>
        <w:t>Аннотация</w:t>
      </w:r>
      <w:r>
        <w:rPr>
          <w:b w:val="0"/>
          <w:i w:val="0"/>
          <w:spacing w:val="56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к</w:t>
      </w:r>
      <w:r>
        <w:rPr>
          <w:b w:val="0"/>
          <w:i w:val="0"/>
          <w:spacing w:val="-1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рабочей</w:t>
      </w:r>
      <w:r>
        <w:rPr>
          <w:b w:val="0"/>
          <w:i w:val="0"/>
          <w:spacing w:val="-2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программе</w:t>
      </w:r>
      <w:r>
        <w:rPr>
          <w:b w:val="0"/>
          <w:i w:val="0"/>
          <w:spacing w:val="3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учебного</w:t>
      </w:r>
      <w:r>
        <w:rPr>
          <w:b w:val="0"/>
          <w:i w:val="0"/>
          <w:spacing w:val="-1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предмета</w:t>
      </w:r>
      <w:r>
        <w:rPr>
          <w:b w:val="0"/>
          <w:i w:val="0"/>
          <w:spacing w:val="57"/>
          <w:sz w:val="28"/>
          <w:szCs w:val="24"/>
        </w:rPr>
        <w:t xml:space="preserve"> </w:t>
      </w:r>
      <w:r>
        <w:rPr>
          <w:i w:val="0"/>
          <w:sz w:val="28"/>
          <w:szCs w:val="24"/>
        </w:rPr>
        <w:t>«Чтение»</w:t>
      </w:r>
    </w:p>
    <w:tbl>
      <w:tblPr>
        <w:tblStyle w:val="a6"/>
        <w:tblW w:w="0" w:type="auto"/>
        <w:tblLook w:val="04A0"/>
      </w:tblPr>
      <w:tblGrid>
        <w:gridCol w:w="3256"/>
        <w:gridCol w:w="11304"/>
      </w:tblGrid>
      <w:tr w:rsidR="001118E2" w:rsidTr="00000C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E2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предмета/курса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E2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</w:tr>
      <w:tr w:rsidR="001118E2" w:rsidTr="00000C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E2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E2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118E2" w:rsidTr="00000C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E2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(общее, по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классам)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E2" w:rsidRPr="00E431A0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 предмет  «Чтение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в предметную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область «Язык и речевая практика»</w:t>
            </w:r>
          </w:p>
          <w:p w:rsidR="001118E2" w:rsidRPr="00E431A0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и относится к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обязательной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умственной </w:t>
            </w:r>
            <w:r w:rsidRPr="00E431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отсталостью </w:t>
            </w:r>
            <w:r w:rsidRPr="00E431A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E431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нарушениями).</w:t>
            </w:r>
          </w:p>
          <w:p w:rsidR="001118E2" w:rsidRPr="00E431A0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КГБОУ</w:t>
            </w:r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Мотыгинская</w:t>
            </w:r>
            <w:proofErr w:type="spellEnd"/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школа-интернат"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на изучение учебного плана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«Чтение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3 </w:t>
            </w:r>
            <w:r w:rsidRPr="00E431A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E431A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00E431A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431A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E43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E431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(34</w:t>
            </w:r>
            <w:r w:rsidRPr="00E431A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составляет 4 часа в неделю.</w:t>
            </w:r>
          </w:p>
          <w:p w:rsidR="001118E2" w:rsidRDefault="001118E2" w:rsidP="00000CD3">
            <w:pPr>
              <w:pStyle w:val="a5"/>
            </w:pP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Всего  в 3</w:t>
            </w:r>
            <w:r w:rsidRPr="00E431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Pr="00E431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Pr="00E431A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118E2" w:rsidTr="00000C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E2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предмета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(курса)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E2" w:rsidRPr="001118E2" w:rsidRDefault="001118E2" w:rsidP="001118E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142062784"/>
            <w:r w:rsidRPr="006F3841">
              <w:rPr>
                <w:b/>
                <w:sz w:val="24"/>
                <w:szCs w:val="24"/>
              </w:rPr>
              <w:t xml:space="preserve"> </w:t>
            </w:r>
            <w:r w:rsidRPr="001118E2">
              <w:rPr>
                <w:rFonts w:ascii="Times New Roman" w:hAnsi="Times New Roman" w:cs="Times New Roman"/>
                <w:b/>
                <w:sz w:val="24"/>
                <w:szCs w:val="24"/>
              </w:rPr>
              <w:t>Цель учебного предмета</w:t>
            </w:r>
            <w:r w:rsidRPr="001118E2">
              <w:rPr>
                <w:rFonts w:ascii="Times New Roman" w:hAnsi="Times New Roman" w:cs="Times New Roman"/>
                <w:sz w:val="24"/>
                <w:szCs w:val="24"/>
              </w:rPr>
              <w:t xml:space="preserve"> «Чтение» состоит в том, чтобы заложить основы формирования функционально грамотной личности, обеспечить языковое и речевое развитие ребенка, помочь ему осознать себя носителем языка.</w:t>
            </w:r>
          </w:p>
          <w:p w:rsidR="001118E2" w:rsidRPr="001118E2" w:rsidRDefault="001118E2" w:rsidP="001118E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E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предмета призвано решать следующие  </w:t>
            </w:r>
            <w:r w:rsidRPr="001118E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1118E2" w:rsidRPr="001118E2" w:rsidRDefault="001118E2" w:rsidP="001118E2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1118E2">
              <w:rPr>
                <w:sz w:val="24"/>
                <w:szCs w:val="24"/>
              </w:rPr>
              <w:t xml:space="preserve">Уточнение и обогащение представлений об окружающей </w:t>
            </w:r>
            <w:proofErr w:type="gramStart"/>
            <w:r w:rsidRPr="001118E2">
              <w:rPr>
                <w:sz w:val="24"/>
                <w:szCs w:val="24"/>
              </w:rPr>
              <w:t>действительности</w:t>
            </w:r>
            <w:proofErr w:type="gramEnd"/>
            <w:r w:rsidRPr="001118E2">
              <w:rPr>
                <w:sz w:val="24"/>
                <w:szCs w:val="24"/>
              </w:rPr>
              <w:t xml:space="preserve"> и овладение на этой основе языковыми единицами (звук, буква, слово, предложение);</w:t>
            </w:r>
          </w:p>
          <w:p w:rsidR="001118E2" w:rsidRPr="001118E2" w:rsidRDefault="001118E2" w:rsidP="001118E2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1118E2">
              <w:rPr>
                <w:sz w:val="24"/>
                <w:szCs w:val="24"/>
              </w:rPr>
              <w:t>Формирование первоначальными «</w:t>
            </w:r>
            <w:proofErr w:type="spellStart"/>
            <w:r w:rsidRPr="001118E2">
              <w:rPr>
                <w:sz w:val="24"/>
                <w:szCs w:val="24"/>
              </w:rPr>
              <w:t>дограмматическими</w:t>
            </w:r>
            <w:proofErr w:type="spellEnd"/>
            <w:r w:rsidRPr="001118E2">
              <w:rPr>
                <w:sz w:val="24"/>
                <w:szCs w:val="24"/>
              </w:rPr>
              <w:t>» понятиями и развитие коммуникативно-речевых навыков;</w:t>
            </w:r>
          </w:p>
          <w:p w:rsidR="001118E2" w:rsidRPr="001118E2" w:rsidRDefault="001118E2" w:rsidP="001118E2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1118E2">
              <w:rPr>
                <w:sz w:val="24"/>
                <w:szCs w:val="24"/>
              </w:rPr>
              <w:t xml:space="preserve"> Коррекция недостатков речевой и мыслительной деятельности;</w:t>
            </w:r>
          </w:p>
          <w:p w:rsidR="001118E2" w:rsidRPr="001118E2" w:rsidRDefault="001118E2" w:rsidP="001118E2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1118E2">
              <w:rPr>
                <w:sz w:val="24"/>
                <w:szCs w:val="24"/>
              </w:rPr>
              <w:t>Формирование основ навыка полноценного чтения художественных текстов доступных для понимания по структуре и содержанию;</w:t>
            </w:r>
          </w:p>
          <w:p w:rsidR="001118E2" w:rsidRPr="001118E2" w:rsidRDefault="001118E2" w:rsidP="001118E2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1118E2">
              <w:rPr>
                <w:sz w:val="24"/>
                <w:szCs w:val="24"/>
              </w:rPr>
              <w:t>Развитие навыков устной коммуникации;</w:t>
            </w:r>
          </w:p>
          <w:p w:rsidR="001118E2" w:rsidRPr="001118E2" w:rsidRDefault="001118E2" w:rsidP="001118E2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1118E2">
              <w:rPr>
                <w:sz w:val="24"/>
                <w:szCs w:val="24"/>
              </w:rPr>
              <w:t xml:space="preserve"> Формирование положительных нравственных качеств и свойств личности.</w:t>
            </w:r>
            <w:bookmarkEnd w:id="0"/>
          </w:p>
        </w:tc>
      </w:tr>
      <w:tr w:rsidR="001118E2" w:rsidTr="00000C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E2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 освоения учебного предмета «Чтение».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E2" w:rsidRPr="00930E0A" w:rsidRDefault="001118E2" w:rsidP="001118E2">
            <w:pPr>
              <w:pStyle w:val="a8"/>
              <w:spacing w:before="0" w:beforeAutospacing="0" w:after="0" w:afterAutospacing="0"/>
              <w:rPr>
                <w:b/>
                <w:iCs/>
                <w:u w:val="single"/>
              </w:rPr>
            </w:pPr>
            <w:r w:rsidRPr="00930E0A">
              <w:rPr>
                <w:b/>
                <w:iCs/>
                <w:u w:val="single"/>
              </w:rPr>
              <w:t>Минимальный уровень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  <w:rPr>
                <w:iCs/>
                <w:u w:val="single"/>
              </w:rPr>
            </w:pPr>
            <w:r w:rsidRPr="00930E0A">
              <w:rPr>
                <w:iCs/>
                <w:u w:val="single"/>
              </w:rPr>
              <w:t>Техника чтения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</w:pPr>
            <w:r w:rsidRPr="00930E0A">
              <w:t xml:space="preserve"> 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</w:pPr>
            <w:r w:rsidRPr="00930E0A">
              <w:t>Соблюдение при чтении знаков препинания и нужной интонации.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</w:pPr>
            <w:r w:rsidRPr="00930E0A">
              <w:t>Чтение про себя простых по содержанию текстов.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  <w:rPr>
                <w:u w:val="single"/>
              </w:rPr>
            </w:pPr>
            <w:r w:rsidRPr="00930E0A">
              <w:rPr>
                <w:iCs/>
                <w:u w:val="single"/>
              </w:rPr>
              <w:t xml:space="preserve">Понимание </w:t>
            </w:r>
            <w:proofErr w:type="gramStart"/>
            <w:r w:rsidRPr="00930E0A">
              <w:rPr>
                <w:iCs/>
                <w:u w:val="single"/>
              </w:rPr>
              <w:t>прочитанного</w:t>
            </w:r>
            <w:proofErr w:type="gramEnd"/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</w:pPr>
            <w:r w:rsidRPr="00930E0A">
              <w:t xml:space="preserve">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</w:t>
            </w:r>
            <w:r w:rsidRPr="00930E0A">
              <w:lastRenderedPageBreak/>
              <w:t>иллюстрацией.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</w:pPr>
            <w:r w:rsidRPr="00930E0A">
              <w:t>Подведение учащихся к выводам из прочитанного, сравнение прочитанного с опытом детей и с содержанием другого знакомого текста.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</w:pPr>
            <w:r w:rsidRPr="00930E0A">
              <w:t>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  <w:rPr>
                <w:u w:val="single"/>
              </w:rPr>
            </w:pPr>
            <w:r w:rsidRPr="00930E0A">
              <w:rPr>
                <w:iCs/>
                <w:u w:val="single"/>
              </w:rPr>
              <w:t>Развитие устной речи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</w:pPr>
            <w:r w:rsidRPr="00930E0A">
              <w:t>Подробный пересказ содержания прочитанного рассказа или сказки.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</w:pPr>
            <w:r w:rsidRPr="00930E0A">
              <w:t>Чтение диалогов. Драматизация простейших оценок из рассказов и сказок.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</w:pPr>
            <w:r w:rsidRPr="00930E0A">
              <w:t>Самостоятельная работа по заданиям и вопросам, помещенным в книге для чтения.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</w:pPr>
            <w:r w:rsidRPr="00930E0A">
              <w:t>Разучивание в течение года небольших по объему стихотворений, чтение их перед классом.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  <w:rPr>
                <w:u w:val="single"/>
              </w:rPr>
            </w:pPr>
            <w:r w:rsidRPr="00930E0A">
              <w:rPr>
                <w:iCs/>
                <w:u w:val="single"/>
              </w:rPr>
              <w:t>Внеклассное чтение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</w:pPr>
            <w:r w:rsidRPr="00930E0A">
              <w:t>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</w:pPr>
            <w:r w:rsidRPr="00930E0A">
              <w:t xml:space="preserve">Чтение доступных детских книжек. Ответы на вопросы по содержанию </w:t>
            </w:r>
            <w:proofErr w:type="gramStart"/>
            <w:r w:rsidRPr="00930E0A">
              <w:t>прочитанного</w:t>
            </w:r>
            <w:proofErr w:type="gramEnd"/>
            <w:r w:rsidRPr="00930E0A">
              <w:t xml:space="preserve"> и объяснение иллюстраций.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  <w:rPr>
                <w:b/>
                <w:u w:val="single"/>
              </w:rPr>
            </w:pPr>
            <w:r w:rsidRPr="00930E0A">
              <w:rPr>
                <w:b/>
                <w:u w:val="single"/>
              </w:rPr>
              <w:t>Достаточный уровень</w:t>
            </w:r>
          </w:p>
          <w:p w:rsidR="001118E2" w:rsidRDefault="001118E2" w:rsidP="001118E2">
            <w:pPr>
              <w:pStyle w:val="a8"/>
              <w:spacing w:before="0" w:beforeAutospacing="0" w:after="0" w:afterAutospacing="0"/>
              <w:rPr>
                <w:iCs/>
                <w:u w:val="single"/>
              </w:rPr>
            </w:pPr>
            <w:r w:rsidRPr="00930E0A">
              <w:rPr>
                <w:iCs/>
                <w:u w:val="single"/>
              </w:rPr>
              <w:t>Техника чтения</w:t>
            </w:r>
          </w:p>
          <w:p w:rsidR="001118E2" w:rsidRPr="001118E2" w:rsidRDefault="001118E2" w:rsidP="001118E2">
            <w:pPr>
              <w:pStyle w:val="a8"/>
              <w:spacing w:before="0" w:beforeAutospacing="0" w:after="0" w:afterAutospacing="0"/>
              <w:rPr>
                <w:u w:val="single"/>
              </w:rPr>
            </w:pPr>
            <w:r w:rsidRPr="00930E0A">
              <w:t>Осознанное, правильное чтение текста вслух по слогам после работы над ним под руководством учителя. Слоговое чтение трудных по смыслу и слоговой структуре слов.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</w:pPr>
            <w:r w:rsidRPr="00930E0A">
              <w:t>Соблюдение при чтении знаков препинания;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  <w:rPr>
                <w:u w:val="single"/>
              </w:rPr>
            </w:pPr>
            <w:r w:rsidRPr="00930E0A">
              <w:rPr>
                <w:iCs/>
                <w:u w:val="single"/>
              </w:rPr>
              <w:t xml:space="preserve">Понимание </w:t>
            </w:r>
            <w:proofErr w:type="gramStart"/>
            <w:r w:rsidRPr="00930E0A">
              <w:rPr>
                <w:iCs/>
                <w:u w:val="single"/>
              </w:rPr>
              <w:t>прочитанного</w:t>
            </w:r>
            <w:proofErr w:type="gramEnd"/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</w:pPr>
            <w:r>
              <w:t> </w:t>
            </w:r>
            <w:r w:rsidRPr="00930E0A">
              <w:t>Ответы на вопросы, о ком или о чем говорится в прочитанном тексте. Установление связи отдельных мест текста, слов и выражений с иллюстрацией.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</w:pPr>
            <w:r w:rsidRPr="00930E0A">
              <w:t>Подведение учащихся к выводам из прочитанного, сравнение прочитанного с опытом детей и с содержанием другого знакомого текста.     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</w:pPr>
            <w:r w:rsidRPr="00930E0A">
              <w:t>Деление текста на части с помощью учителя,  составление картинного плана; рисование словарных картин;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  <w:rPr>
                <w:u w:val="single"/>
              </w:rPr>
            </w:pPr>
            <w:r w:rsidRPr="00930E0A">
              <w:rPr>
                <w:u w:val="single"/>
              </w:rPr>
              <w:t>Развитие устной речи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</w:pPr>
            <w:r w:rsidRPr="00930E0A">
              <w:t>Чтение диалогов. Драматизация простейших оценок из рассказов и сказок.</w:t>
            </w:r>
            <w:r>
              <w:t xml:space="preserve"> </w:t>
            </w:r>
            <w:r w:rsidRPr="00930E0A">
              <w:t>Работа с помощью учителя по заданиям и вопросам, помещенным в книге для чтения</w:t>
            </w:r>
            <w:r>
              <w:t xml:space="preserve">. </w:t>
            </w:r>
            <w:r w:rsidRPr="00930E0A">
              <w:t xml:space="preserve"> Разучивание в течение года небольших по объему стихотворений, чтение их перед классом.</w:t>
            </w:r>
          </w:p>
          <w:p w:rsidR="001118E2" w:rsidRPr="00930E0A" w:rsidRDefault="001118E2" w:rsidP="001118E2">
            <w:pPr>
              <w:pStyle w:val="a8"/>
              <w:spacing w:before="0" w:beforeAutospacing="0" w:after="0" w:afterAutospacing="0"/>
              <w:rPr>
                <w:u w:val="single"/>
              </w:rPr>
            </w:pPr>
            <w:r w:rsidRPr="00930E0A">
              <w:rPr>
                <w:u w:val="single"/>
              </w:rPr>
              <w:t>Внеклассное чтение</w:t>
            </w:r>
          </w:p>
          <w:p w:rsidR="001118E2" w:rsidRPr="001118E2" w:rsidRDefault="001118E2" w:rsidP="001118E2">
            <w:pPr>
              <w:pStyle w:val="a8"/>
              <w:spacing w:before="0" w:beforeAutospacing="0" w:after="0" w:afterAutospacing="0"/>
            </w:pPr>
            <w:r w:rsidRPr="00930E0A">
              <w:t xml:space="preserve">Подготовка учеников к формированию читательской самостоятельности: стимуляция интереса к детским </w:t>
            </w:r>
            <w:r w:rsidRPr="00930E0A">
              <w:lastRenderedPageBreak/>
              <w:t xml:space="preserve">книгам, навыка работы с классной библиотечкой. Чтение доступных детских книжек. </w:t>
            </w:r>
          </w:p>
        </w:tc>
      </w:tr>
      <w:tr w:rsidR="001118E2" w:rsidTr="00000C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E2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технологии,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обучении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E2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уровневой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дифференциации;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сотрудничества, игровые,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 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информационно-коммуникативные,</w:t>
            </w:r>
          </w:p>
          <w:p w:rsidR="001118E2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</w:tr>
      <w:tr w:rsidR="001118E2" w:rsidTr="00000C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E2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формы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E2" w:rsidRPr="004A3AAA" w:rsidRDefault="001118E2" w:rsidP="00000CD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словесные: рассказ, беседа, объяснение;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наглядные: наблюдение, демонстрация, иллюстрирование;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практические: упражнения, практические работы, игры. </w:t>
            </w:r>
            <w:proofErr w:type="gramEnd"/>
          </w:p>
          <w:p w:rsidR="001118E2" w:rsidRPr="004A3AAA" w:rsidRDefault="001118E2" w:rsidP="00000CD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фронтальные, индивидуальные, групповые,</w:t>
            </w:r>
            <w:r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занятия;</w:t>
            </w:r>
          </w:p>
          <w:p w:rsidR="001118E2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</w:tr>
      <w:tr w:rsidR="001118E2" w:rsidTr="00000C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E2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промежуточной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E2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продемонстрированных  обучающимися в текущем учебном году требованиям АООП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вариант).</w:t>
            </w:r>
          </w:p>
          <w:p w:rsidR="001118E2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устанавливаются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начала учебного года, отображаются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плане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утверждаются на педагогическом совете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школы.  </w:t>
            </w:r>
          </w:p>
          <w:p w:rsidR="001118E2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–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1118E2" w:rsidTr="00000C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E2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E2" w:rsidRPr="00123C0A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обеспечена учебниками, включенными </w:t>
            </w:r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в приказ Министерства просвещения Российской Федерации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№254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23C0A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hyperlink r:id="rId5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федерального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6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перечня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учебников,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допущенных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использованию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реализации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имеющих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государственную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аккредитацию</w:t>
              </w:r>
            </w:hyperlink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8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образовательных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программ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начального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общего,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основного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общего,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среднего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образования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организациями,</w:t>
              </w:r>
            </w:hyperlink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10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осуществляющими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образовательную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деятельность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изменениями).</w:t>
            </w:r>
            <w:proofErr w:type="gramEnd"/>
          </w:p>
          <w:p w:rsidR="001118E2" w:rsidRPr="00CE60BB" w:rsidRDefault="001118E2" w:rsidP="001118E2">
            <w:pPr>
              <w:pStyle w:val="1"/>
              <w:ind w:left="0"/>
              <w:jc w:val="both"/>
            </w:pPr>
            <w:r w:rsidRPr="00123C0A">
              <w:t xml:space="preserve">Учебник для общеобразовательных организаций, реализующих адаптированные основные общеобразовательные программы. </w:t>
            </w:r>
            <w:r w:rsidRPr="00CE60BB">
              <w:t>Ильина С.Ю., Богданова А.А. «Чтение». 3 класс. Учебник для общеобразовательных организаций, реализующих адаптированные основные общеобразовательные программы. В 2 ч. М: Просвещение, 2018 г.</w:t>
            </w:r>
          </w:p>
          <w:p w:rsidR="001118E2" w:rsidRPr="00123C0A" w:rsidRDefault="001118E2" w:rsidP="0000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8E2" w:rsidRDefault="001118E2" w:rsidP="001118E2"/>
    <w:p w:rsidR="008075B6" w:rsidRDefault="008075B6"/>
    <w:sectPr w:rsidR="008075B6" w:rsidSect="00E43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14A"/>
    <w:multiLevelType w:val="hybridMultilevel"/>
    <w:tmpl w:val="582E6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23206"/>
    <w:multiLevelType w:val="hybridMultilevel"/>
    <w:tmpl w:val="8DA2F266"/>
    <w:lvl w:ilvl="0" w:tplc="04190001">
      <w:start w:val="1"/>
      <w:numFmt w:val="bullet"/>
      <w:lvlText w:val=""/>
      <w:lvlJc w:val="left"/>
      <w:pPr>
        <w:ind w:left="607" w:hanging="181"/>
        <w:jc w:val="left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BEC66BF6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14648710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E780C3E4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76BA1AD0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F4CCDFB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B7524F7E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EB547E6E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A55AE0B4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2">
    <w:nsid w:val="435C535C"/>
    <w:multiLevelType w:val="hybridMultilevel"/>
    <w:tmpl w:val="552E3576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8E2"/>
    <w:rsid w:val="001118E2"/>
    <w:rsid w:val="0080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E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118E2"/>
    <w:pPr>
      <w:widowControl w:val="0"/>
      <w:autoSpaceDE w:val="0"/>
      <w:autoSpaceDN w:val="0"/>
      <w:spacing w:before="90" w:after="0" w:line="240" w:lineRule="auto"/>
      <w:ind w:left="534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4">
    <w:name w:val="Название Знак"/>
    <w:basedOn w:val="a0"/>
    <w:link w:val="a3"/>
    <w:uiPriority w:val="10"/>
    <w:rsid w:val="001118E2"/>
    <w:rPr>
      <w:rFonts w:ascii="Times New Roman" w:eastAsia="Times New Roman" w:hAnsi="Times New Roman" w:cs="Times New Roman"/>
      <w:b/>
      <w:bCs/>
      <w:i/>
      <w:iCs/>
    </w:rPr>
  </w:style>
  <w:style w:type="paragraph" w:styleId="a5">
    <w:name w:val="No Spacing"/>
    <w:uiPriority w:val="1"/>
    <w:qFormat/>
    <w:rsid w:val="001118E2"/>
    <w:pPr>
      <w:spacing w:after="0" w:line="240" w:lineRule="auto"/>
    </w:pPr>
  </w:style>
  <w:style w:type="table" w:styleId="a6">
    <w:name w:val="Table Grid"/>
    <w:basedOn w:val="a1"/>
    <w:uiPriority w:val="39"/>
    <w:rsid w:val="00111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118E2"/>
    <w:rPr>
      <w:color w:val="0000FF"/>
      <w:u w:val="single"/>
    </w:rPr>
  </w:style>
  <w:style w:type="paragraph" w:customStyle="1" w:styleId="ConsPlusNormal">
    <w:name w:val="ConsPlusNormal"/>
    <w:rsid w:val="001118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8">
    <w:name w:val="Normal (Web)"/>
    <w:basedOn w:val="a"/>
    <w:uiPriority w:val="99"/>
    <w:rsid w:val="001118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8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1118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295909" TargetMode="Externa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2023-09-11T16:23:00Z</dcterms:created>
  <dcterms:modified xsi:type="dcterms:W3CDTF">2023-09-11T16:35:00Z</dcterms:modified>
</cp:coreProperties>
</file>